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B03" w:rsidRPr="00E00B03" w:rsidRDefault="00E00B03" w:rsidP="00E00B03">
      <w:pPr>
        <w:widowControl/>
        <w:ind w:left="-180"/>
        <w:jc w:val="right"/>
        <w:rPr>
          <w:rFonts w:ascii="Arial" w:eastAsia="Calibri" w:hAnsi="Arial" w:cs="Times New Roman"/>
          <w:b/>
          <w:szCs w:val="28"/>
        </w:rPr>
      </w:pPr>
    </w:p>
    <w:tbl>
      <w:tblPr>
        <w:tblW w:w="1010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1276"/>
        <w:gridCol w:w="4717"/>
      </w:tblGrid>
      <w:tr w:rsidR="002A250C" w:rsidRPr="005D1EC8" w:rsidTr="007649DD">
        <w:trPr>
          <w:trHeight w:val="1930"/>
        </w:trPr>
        <w:tc>
          <w:tcPr>
            <w:tcW w:w="4111" w:type="dxa"/>
          </w:tcPr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proofErr w:type="gram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стэрства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прамысловасц</w:t>
            </w:r>
            <w:proofErr w:type="spellEnd"/>
            <w:proofErr w:type="gramEnd"/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Рэспубл</w:t>
            </w:r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Беларусь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>Холдынг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«БЕЛАЎТАМАЗ»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Адкрытае</w:t>
            </w:r>
            <w:proofErr w:type="spellEnd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акцыянернае</w:t>
            </w:r>
            <w:proofErr w:type="spellEnd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таварыства</w:t>
            </w:r>
            <w:proofErr w:type="spellEnd"/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«</w:t>
            </w: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Баранав</w:t>
            </w: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>i</w:t>
            </w: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цк</w:t>
            </w: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>i</w:t>
            </w:r>
            <w:proofErr w:type="spellEnd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аўтаагрэгатны</w:t>
            </w:r>
            <w:proofErr w:type="spellEnd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завод»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(ААТ «БААЗ»)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вул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.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Гагарына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62, 225409,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г.Баранавічы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Брэсцкай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вобл.,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Рэспубліка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Беларусь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Тэл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.(0163) 4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</w:rPr>
              <w:t>5 08 0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0 (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дырэктар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прыемная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), 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Факс 4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</w:rPr>
              <w:t>5 08 01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Тэл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./факс (0163) 4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</w:rPr>
              <w:t>5 08 05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(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аддзел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маркетынгу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),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(0163)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4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5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07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85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(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аддзел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продаж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)</w:t>
            </w:r>
          </w:p>
          <w:p w:rsidR="002A250C" w:rsidRPr="00E00B03" w:rsidRDefault="00C20836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hyperlink r:id="rId6" w:history="1">
              <w:r w:rsidR="002A250C" w:rsidRPr="00E00B03">
                <w:rPr>
                  <w:rFonts w:ascii="Arial" w:eastAsia="Calibri" w:hAnsi="Arial" w:cs="Times New Roman"/>
                  <w:color w:val="0000FF"/>
                  <w:sz w:val="18"/>
                  <w:szCs w:val="20"/>
                  <w:u w:val="single"/>
                  <w:lang w:val="it-IT"/>
                </w:rPr>
                <w:t>www.baaz.by</w:t>
              </w:r>
            </w:hyperlink>
            <w:r w:rsidR="002A250C"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                   e-mail: baaz@baaz.by 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УНП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200167349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Р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/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р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BY56 AKBB 3012 6037 4001 2130 0000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у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ЦБП</w:t>
            </w:r>
            <w:r w:rsidRPr="009729BD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№</w:t>
            </w:r>
            <w:r w:rsidRPr="009729BD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127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ААТ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«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ААБ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Беларусбанк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»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г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.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Баранавічы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,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бульвар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Штакерау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>, 8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</w:t>
            </w:r>
          </w:p>
          <w:p w:rsidR="002A250C" w:rsidRPr="00E00B03" w:rsidRDefault="002A250C" w:rsidP="002A250C">
            <w:pPr>
              <w:widowControl/>
              <w:ind w:hanging="103"/>
              <w:jc w:val="center"/>
              <w:rPr>
                <w:rFonts w:ascii="Arial" w:eastAsia="Calibri" w:hAnsi="Arial" w:cs="Times New Roman"/>
                <w:sz w:val="18"/>
                <w:szCs w:val="20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БІК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AKBBBY2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Х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         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АКПА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it-IT"/>
              </w:rPr>
              <w:t xml:space="preserve"> 00231627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</w:rPr>
              <w:t>1000</w:t>
            </w:r>
          </w:p>
        </w:tc>
        <w:tc>
          <w:tcPr>
            <w:tcW w:w="1276" w:type="dxa"/>
          </w:tcPr>
          <w:p w:rsidR="002A250C" w:rsidRPr="00E00B03" w:rsidRDefault="007649DD" w:rsidP="007649DD">
            <w:pPr>
              <w:widowControl/>
              <w:ind w:left="34" w:hanging="34"/>
              <w:rPr>
                <w:rFonts w:ascii="Arial" w:eastAsia="Calibri" w:hAnsi="Arial" w:cs="Times New Roman"/>
                <w:b/>
                <w:sz w:val="24"/>
                <w:szCs w:val="20"/>
                <w:lang w:val="it-IT"/>
              </w:rPr>
            </w:pPr>
            <w:r>
              <w:rPr>
                <w:rFonts w:ascii="Arial" w:eastAsia="Calibri" w:hAnsi="Arial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FBD3ECC" wp14:editId="1A1F2653">
                  <wp:extent cx="714375" cy="79817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а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66" cy="79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The Ministry of Industry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of the Republic of Belarus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Holding Company «BELAUTOMAZ»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>Open Joint Stock Company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>«</w:t>
            </w:r>
            <w:proofErr w:type="spellStart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>Baranovichy</w:t>
            </w:r>
            <w:proofErr w:type="spellEnd"/>
            <w:r w:rsidRPr="00E00B03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/>
              </w:rPr>
              <w:t xml:space="preserve"> Automobile Units Plant» («BAUP» OJSC)</w:t>
            </w:r>
          </w:p>
          <w:p w:rsidR="002A250C" w:rsidRPr="00E00B03" w:rsidRDefault="002A250C" w:rsidP="007649DD">
            <w:pPr>
              <w:widowControl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62 Gagarin Str., Baranovichi,</w:t>
            </w:r>
          </w:p>
          <w:p w:rsidR="002A250C" w:rsidRPr="00E00B03" w:rsidRDefault="002A250C" w:rsidP="007649DD">
            <w:pPr>
              <w:widowControl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Brest region, Republic of Belarus, 225409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Tel. (+375 163) 4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5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08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 (director, reception room),</w:t>
            </w:r>
          </w:p>
          <w:p w:rsidR="002A250C" w:rsidRPr="00972101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proofErr w:type="gram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fax .</w:t>
            </w:r>
            <w:proofErr w:type="gram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(+375 163) 4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5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08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0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1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Tel./</w:t>
            </w:r>
            <w:proofErr w:type="gramStart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fax .</w:t>
            </w:r>
            <w:proofErr w:type="gramEnd"/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(+375 163) 4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5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08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05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(marketing department),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(+375 163) 4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5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07</w:t>
            </w:r>
            <w:r w:rsidR="00581342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</w:t>
            </w:r>
            <w:r w:rsidR="00581342" w:rsidRPr="00972101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>85</w:t>
            </w:r>
            <w:r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 xml:space="preserve"> (sales department)</w:t>
            </w:r>
          </w:p>
          <w:p w:rsidR="002A250C" w:rsidRPr="00E00B03" w:rsidRDefault="00C20836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</w:pPr>
            <w:hyperlink r:id="rId8" w:history="1">
              <w:r w:rsidR="002A250C" w:rsidRPr="00E00B03">
                <w:rPr>
                  <w:rFonts w:ascii="Arial" w:eastAsia="Calibri" w:hAnsi="Arial" w:cs="Times New Roman"/>
                  <w:color w:val="0000FF"/>
                  <w:sz w:val="18"/>
                  <w:szCs w:val="20"/>
                  <w:u w:val="single"/>
                  <w:lang w:val="en-US"/>
                </w:rPr>
                <w:t>www.baaz.by</w:t>
              </w:r>
            </w:hyperlink>
            <w:r w:rsidR="002A250C"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ab/>
            </w:r>
            <w:r w:rsidR="002A250C" w:rsidRPr="00E00B03">
              <w:rPr>
                <w:rFonts w:ascii="Times New Roman" w:eastAsia="Calibri" w:hAnsi="Times New Roman" w:cs="Times New Roman"/>
                <w:sz w:val="18"/>
                <w:szCs w:val="20"/>
                <w:lang w:val="en-US"/>
              </w:rPr>
              <w:tab/>
              <w:t>e-mail: baaz@baaz.by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UNP (Taxpayer identification number) 200167349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Bank account number BY56 AKBB 3012 6037 4001 2130 0000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In</w:t>
            </w:r>
            <w:r w:rsidRPr="00E00B03">
              <w:rPr>
                <w:rFonts w:ascii="Times New Roman" w:eastAsia="Calibri" w:hAnsi="Times New Roman" w:cs="Times New Roman"/>
                <w:color w:val="252525"/>
                <w:sz w:val="18"/>
                <w:szCs w:val="18"/>
                <w:shd w:val="clear" w:color="auto" w:fill="FFFFFF"/>
                <w:lang w:val="en-US"/>
              </w:rPr>
              <w:t xml:space="preserve"> Banking Services Centre №127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JSC “Savings Bank BELARUSBANK”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8a </w:t>
            </w:r>
            <w:proofErr w:type="spellStart"/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Stockerau</w:t>
            </w:r>
            <w:proofErr w:type="spellEnd"/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Boulevard, Baranovichi</w:t>
            </w:r>
          </w:p>
          <w:p w:rsidR="002A250C" w:rsidRPr="00E00B03" w:rsidRDefault="002A250C" w:rsidP="007649DD">
            <w:pPr>
              <w:widowControl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BIC AKBBBY2</w:t>
            </w:r>
            <w:r w:rsidRPr="00E00B03">
              <w:rPr>
                <w:rFonts w:ascii="Times New Roman" w:eastAsia="Calibri" w:hAnsi="Times New Roman" w:cs="Times New Roman"/>
                <w:sz w:val="18"/>
                <w:szCs w:val="18"/>
              </w:rPr>
              <w:t>Х</w:t>
            </w:r>
            <w:r w:rsidRPr="00E00B03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                 OKPO 002316271000</w:t>
            </w:r>
          </w:p>
        </w:tc>
      </w:tr>
    </w:tbl>
    <w:p w:rsidR="00972101" w:rsidRPr="004C0046" w:rsidRDefault="00972101" w:rsidP="00972101">
      <w:pPr>
        <w:tabs>
          <w:tab w:val="left" w:pos="7650"/>
        </w:tabs>
        <w:suppressAutoHyphens/>
        <w:jc w:val="center"/>
        <w:rPr>
          <w:rFonts w:ascii="Times New Roman" w:eastAsia="Times New Roman" w:hAnsi="Times New Roman" w:cs="Arial"/>
          <w:b/>
          <w:szCs w:val="28"/>
          <w:lang w:val="en-US" w:eastAsia="ar-SA"/>
        </w:rPr>
      </w:pPr>
      <w:r w:rsidRPr="004C0046">
        <w:rPr>
          <w:rFonts w:ascii="Times New Roman" w:eastAsia="Times New Roman" w:hAnsi="Times New Roman" w:cs="Arial"/>
          <w:b/>
          <w:szCs w:val="28"/>
          <w:lang w:val="en-US" w:eastAsia="ar-SA"/>
        </w:rPr>
        <w:t>Commercial offer</w:t>
      </w:r>
    </w:p>
    <w:p w:rsidR="00972101" w:rsidRPr="00350464" w:rsidRDefault="00972101" w:rsidP="00972101">
      <w:pPr>
        <w:tabs>
          <w:tab w:val="left" w:pos="7650"/>
        </w:tabs>
        <w:suppressAutoHyphens/>
        <w:jc w:val="center"/>
        <w:rPr>
          <w:rFonts w:ascii="Times New Roman" w:eastAsia="Times New Roman" w:hAnsi="Times New Roman" w:cs="Arial"/>
          <w:sz w:val="24"/>
          <w:lang w:val="en-US" w:eastAsia="ar-SA"/>
        </w:rPr>
      </w:pPr>
    </w:p>
    <w:p w:rsidR="00972101" w:rsidRPr="00350464" w:rsidRDefault="00972101" w:rsidP="00972101">
      <w:pPr>
        <w:ind w:firstLine="709"/>
        <w:contextualSpacing/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</w:pPr>
      <w:proofErr w:type="spellStart"/>
      <w:r w:rsidRPr="00E10115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Baranovichy</w:t>
      </w:r>
      <w:proofErr w:type="spellEnd"/>
      <w:r w:rsidRPr="00E10115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 Automobile Units Plant («BAUP» OJSC) </w:t>
      </w:r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is a Belarusian enterprise specializing in the production of spare parts for trucks, buses, trolleybuses, trailers and semi-trailers, and railway transport.</w:t>
      </w:r>
    </w:p>
    <w:p w:rsidR="00972101" w:rsidRPr="00350464" w:rsidRDefault="00972101" w:rsidP="00972101">
      <w:pPr>
        <w:ind w:firstLine="709"/>
        <w:contextualSpacing/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</w:pPr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The plant is known as the official supplier of original components for the assembly lines of MAZ, BELAZ, </w:t>
      </w:r>
      <w:proofErr w:type="spellStart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Gomselmash</w:t>
      </w:r>
      <w:proofErr w:type="spellEnd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, </w:t>
      </w:r>
      <w:proofErr w:type="spellStart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Belkommunmash</w:t>
      </w:r>
      <w:proofErr w:type="spellEnd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, GAZ, KAMAZ, URAL, </w:t>
      </w:r>
      <w:proofErr w:type="spellStart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Rostselmash</w:t>
      </w:r>
      <w:proofErr w:type="spellEnd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, PAZ, </w:t>
      </w:r>
      <w:proofErr w:type="spellStart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LiAZ</w:t>
      </w:r>
      <w:proofErr w:type="spellEnd"/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, as well as for the auto components market. The plant's product range includes more than 1,700 items for both domestic and imported vehicles VOLVO, MAN, SCANIA, DAF, MERCEDES-BENZ, IVECO, SITRAK HOWO, SHACMAN, BPW, SAF, SCHMITZ, etc.</w:t>
      </w:r>
    </w:p>
    <w:p w:rsidR="00972101" w:rsidRDefault="00972101" w:rsidP="00972101">
      <w:pPr>
        <w:ind w:firstLine="709"/>
        <w:contextualSpacing/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</w:pPr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The quality management system of </w:t>
      </w:r>
      <w:r w:rsidRPr="00E10115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>«BAUP» OJSC</w:t>
      </w:r>
      <w:r w:rsidRPr="00350464">
        <w:rPr>
          <w:rStyle w:val="ab"/>
          <w:rFonts w:ascii="Times New Roman" w:hAnsi="Times New Roman"/>
          <w:b w:val="0"/>
          <w:sz w:val="26"/>
          <w:szCs w:val="26"/>
          <w:shd w:val="clear" w:color="auto" w:fill="FFFFFF"/>
          <w:lang w:val="en-US"/>
        </w:rPr>
        <w:t xml:space="preserve"> complies with ISO 9001:2015 and IATF 16949:2016 standards. All components undergo testing and quality checks.</w:t>
      </w:r>
    </w:p>
    <w:p w:rsidR="00972101" w:rsidRDefault="00972101" w:rsidP="00972101">
      <w:pPr>
        <w:ind w:firstLine="709"/>
        <w:contextualSpacing/>
        <w:jc w:val="center"/>
        <w:rPr>
          <w:rFonts w:ascii="Times New Roman" w:hAnsi="Times New Roman"/>
          <w:b/>
          <w:spacing w:val="-6"/>
          <w:sz w:val="26"/>
          <w:szCs w:val="26"/>
          <w:shd w:val="clear" w:color="auto" w:fill="FFFFFF"/>
          <w:lang w:val="en-US"/>
        </w:rPr>
      </w:pPr>
    </w:p>
    <w:p w:rsidR="00972101" w:rsidRPr="00E10115" w:rsidRDefault="00972101" w:rsidP="00972101">
      <w:pPr>
        <w:ind w:firstLine="709"/>
        <w:contextualSpacing/>
        <w:jc w:val="center"/>
        <w:rPr>
          <w:rFonts w:ascii="Times New Roman" w:hAnsi="Times New Roman"/>
          <w:b/>
          <w:spacing w:val="-6"/>
          <w:sz w:val="26"/>
          <w:szCs w:val="26"/>
          <w:shd w:val="clear" w:color="auto" w:fill="FFFFFF"/>
          <w:lang w:val="en-US"/>
        </w:rPr>
      </w:pPr>
      <w:r w:rsidRPr="00E10115">
        <w:rPr>
          <w:rFonts w:ascii="Times New Roman" w:hAnsi="Times New Roman"/>
          <w:b/>
          <w:spacing w:val="-6"/>
          <w:sz w:val="26"/>
          <w:szCs w:val="26"/>
          <w:shd w:val="clear" w:color="auto" w:fill="FFFFFF"/>
          <w:lang w:val="en-US"/>
        </w:rPr>
        <w:t xml:space="preserve">Products of </w:t>
      </w:r>
      <w:r w:rsidRPr="00E10115">
        <w:rPr>
          <w:rStyle w:val="ab"/>
          <w:rFonts w:ascii="Times New Roman" w:hAnsi="Times New Roman"/>
          <w:sz w:val="26"/>
          <w:szCs w:val="26"/>
          <w:shd w:val="clear" w:color="auto" w:fill="FFFFFF"/>
          <w:lang w:val="en-US"/>
        </w:rPr>
        <w:t>«BAUP» OJSC</w:t>
      </w:r>
    </w:p>
    <w:p w:rsidR="00972101" w:rsidRPr="00350464" w:rsidRDefault="00972101" w:rsidP="00972101">
      <w:pPr>
        <w:ind w:firstLine="709"/>
        <w:contextualSpacing/>
        <w:jc w:val="center"/>
        <w:rPr>
          <w:rFonts w:ascii="Times New Roman" w:hAnsi="Times New Roman"/>
          <w:b/>
          <w:spacing w:val="-6"/>
          <w:sz w:val="26"/>
          <w:szCs w:val="26"/>
          <w:shd w:val="clear" w:color="auto" w:fill="FFFFFF"/>
          <w:lang w:val="en-US"/>
        </w:rPr>
      </w:pPr>
    </w:p>
    <w:tbl>
      <w:tblPr>
        <w:tblStyle w:val="ac"/>
        <w:tblW w:w="9469" w:type="dxa"/>
        <w:tblInd w:w="-5" w:type="dxa"/>
        <w:tblLook w:val="04A0" w:firstRow="1" w:lastRow="0" w:firstColumn="1" w:lastColumn="0" w:noHBand="0" w:noVBand="1"/>
      </w:tblPr>
      <w:tblGrid>
        <w:gridCol w:w="4842"/>
        <w:gridCol w:w="4627"/>
      </w:tblGrid>
      <w:tr w:rsidR="00972101" w:rsidRPr="00EF0566" w:rsidTr="00BF6D3A">
        <w:trPr>
          <w:trHeight w:val="434"/>
        </w:trPr>
        <w:tc>
          <w:tcPr>
            <w:tcW w:w="4842" w:type="dxa"/>
            <w:tcBorders>
              <w:bottom w:val="single" w:sz="4" w:space="0" w:color="auto"/>
            </w:tcBorders>
          </w:tcPr>
          <w:p w:rsidR="00972101" w:rsidRPr="00350464" w:rsidRDefault="00972101" w:rsidP="00BF6D3A">
            <w:pPr>
              <w:ind w:right="-284"/>
              <w:contextualSpacing/>
              <w:jc w:val="center"/>
              <w:rPr>
                <w:rFonts w:ascii="Times New Roman" w:hAnsi="Times New Roman"/>
                <w:b/>
                <w:noProof/>
                <w:lang w:val="en-US"/>
              </w:rPr>
            </w:pPr>
            <w:r>
              <w:rPr>
                <w:rFonts w:ascii="Times New Roman" w:hAnsi="Times New Roman"/>
                <w:b/>
                <w:noProof/>
                <w:lang w:val="en-US"/>
              </w:rPr>
              <w:t>Picture</w:t>
            </w:r>
          </w:p>
        </w:tc>
        <w:tc>
          <w:tcPr>
            <w:tcW w:w="4627" w:type="dxa"/>
            <w:tcBorders>
              <w:bottom w:val="single" w:sz="4" w:space="0" w:color="auto"/>
            </w:tcBorders>
          </w:tcPr>
          <w:p w:rsidR="00972101" w:rsidRPr="00350464" w:rsidRDefault="00972101" w:rsidP="00BF6D3A">
            <w:pPr>
              <w:ind w:right="-284"/>
              <w:contextualSpacing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D</w:t>
            </w:r>
            <w:r w:rsidRPr="00350464">
              <w:rPr>
                <w:rFonts w:ascii="Times New Roman" w:hAnsi="Times New Roman"/>
                <w:b/>
                <w:lang w:val="en-US"/>
              </w:rPr>
              <w:t>escription</w:t>
            </w:r>
          </w:p>
        </w:tc>
      </w:tr>
      <w:tr w:rsidR="00972101" w:rsidRPr="00971897" w:rsidTr="00BF6D3A">
        <w:trPr>
          <w:trHeight w:val="2646"/>
        </w:trPr>
        <w:tc>
          <w:tcPr>
            <w:tcW w:w="4842" w:type="dxa"/>
            <w:tcBorders>
              <w:bottom w:val="single" w:sz="4" w:space="0" w:color="auto"/>
            </w:tcBorders>
            <w:vAlign w:val="center"/>
          </w:tcPr>
          <w:p w:rsidR="00972101" w:rsidRDefault="00972101" w:rsidP="00BF6D3A">
            <w:pPr>
              <w:ind w:right="-284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233AB" wp14:editId="5314E550">
                  <wp:extent cx="2805430" cy="795231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амортизатор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20" cy="79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ADFEC2" wp14:editId="25134A5F">
                  <wp:extent cx="2750820" cy="738937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амортизатор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30" cy="74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bottom w:val="single" w:sz="4" w:space="0" w:color="auto"/>
            </w:tcBorders>
            <w:vAlign w:val="center"/>
          </w:tcPr>
          <w:p w:rsidR="00972101" w:rsidRPr="00FF5862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</w:pPr>
            <w:r w:rsidRPr="00FF5862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Two-tube hydraulic telescopic shock absorbers</w:t>
            </w:r>
          </w:p>
          <w:p w:rsidR="00972101" w:rsidRPr="00FF5862" w:rsidRDefault="00972101" w:rsidP="00BF6D3A">
            <w:pPr>
              <w:contextualSpacing/>
              <w:jc w:val="left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FF5862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Designed to dampen vibrations of the body and wheels arising during the movement of motor vehicles of categories M, N, O, T.</w:t>
            </w:r>
          </w:p>
          <w:p w:rsidR="00972101" w:rsidRPr="00FF5862" w:rsidRDefault="00972101" w:rsidP="00BF6D3A">
            <w:pPr>
              <w:contextualSpacing/>
              <w:jc w:val="left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FF5862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Applicability:</w:t>
            </w:r>
            <w:r w:rsidRPr="00FF5862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 xml:space="preserve"> all types of cargo vehicles and buses</w:t>
            </w:r>
          </w:p>
          <w:p w:rsidR="00972101" w:rsidRPr="00FF5862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F5862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HS </w:t>
            </w:r>
            <w:proofErr w:type="spellStart"/>
            <w:r w:rsidRPr="00FF5862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Code</w:t>
            </w:r>
            <w:proofErr w:type="spellEnd"/>
            <w:r w:rsidRPr="00FF5862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:</w:t>
            </w:r>
            <w:r w:rsidRPr="00FF58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8708803509</w:t>
            </w:r>
          </w:p>
        </w:tc>
      </w:tr>
      <w:tr w:rsidR="00972101" w:rsidRPr="00971897" w:rsidTr="00BF6D3A">
        <w:trPr>
          <w:trHeight w:val="2388"/>
        </w:trPr>
        <w:tc>
          <w:tcPr>
            <w:tcW w:w="4842" w:type="dxa"/>
            <w:tcBorders>
              <w:bottom w:val="single" w:sz="4" w:space="0" w:color="auto"/>
            </w:tcBorders>
          </w:tcPr>
          <w:p w:rsidR="00972101" w:rsidRPr="00491A0C" w:rsidRDefault="00972101" w:rsidP="00BF6D3A">
            <w:pPr>
              <w:ind w:right="-284"/>
              <w:contextualSpacing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018D595" wp14:editId="03C6A261">
                  <wp:extent cx="1828004" cy="148590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109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8" t="10634" r="15958" b="9142"/>
                          <a:stretch/>
                        </pic:blipFill>
                        <pic:spPr bwMode="auto">
                          <a:xfrm>
                            <a:off x="0" y="0"/>
                            <a:ext cx="1831759" cy="1488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bottom w:val="single" w:sz="4" w:space="0" w:color="auto"/>
            </w:tcBorders>
            <w:vAlign w:val="center"/>
          </w:tcPr>
          <w:p w:rsidR="00972101" w:rsidRPr="00C625CE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C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Trailer couplings</w:t>
            </w:r>
          </w:p>
          <w:p w:rsidR="00972101" w:rsidRPr="00C625CE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5CE">
              <w:rPr>
                <w:rFonts w:ascii="Times New Roman" w:hAnsi="Times New Roman"/>
                <w:sz w:val="24"/>
                <w:szCs w:val="24"/>
                <w:lang w:val="en-US"/>
              </w:rPr>
              <w:t>Designed for non-lock chaining of vehicles with a towed trailer, complies with the requirements of UNECE Regulation №55-01 EEC UN.</w:t>
            </w:r>
          </w:p>
          <w:p w:rsidR="00972101" w:rsidRPr="00C625CE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25C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Applicability: </w:t>
            </w:r>
            <w:r w:rsidRPr="00C625CE">
              <w:rPr>
                <w:rFonts w:ascii="Times New Roman" w:hAnsi="Times New Roman"/>
                <w:sz w:val="24"/>
                <w:szCs w:val="24"/>
                <w:lang w:val="en-US"/>
              </w:rPr>
              <w:t>all types of cargo vehicles and agricultural machinery.</w:t>
            </w:r>
          </w:p>
          <w:p w:rsidR="00972101" w:rsidRPr="00971897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625CE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C625CE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625C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25CE">
              <w:rPr>
                <w:rFonts w:ascii="Times New Roman" w:hAnsi="Times New Roman"/>
                <w:sz w:val="24"/>
                <w:szCs w:val="24"/>
              </w:rPr>
              <w:t>8708299009</w:t>
            </w:r>
          </w:p>
        </w:tc>
      </w:tr>
      <w:tr w:rsidR="00972101" w:rsidRPr="00EF0566" w:rsidTr="00BF6D3A">
        <w:trPr>
          <w:trHeight w:val="2254"/>
        </w:trPr>
        <w:tc>
          <w:tcPr>
            <w:tcW w:w="4842" w:type="dxa"/>
            <w:tcBorders>
              <w:bottom w:val="single" w:sz="4" w:space="0" w:color="auto"/>
            </w:tcBorders>
          </w:tcPr>
          <w:p w:rsidR="00972101" w:rsidRPr="00580A8E" w:rsidRDefault="00972101" w:rsidP="00BF6D3A">
            <w:pPr>
              <w:ind w:right="-284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50106B" wp14:editId="7892C703">
                  <wp:extent cx="937862" cy="1424940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_107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t="29747" r="12222" b="8268"/>
                          <a:stretch/>
                        </pic:blipFill>
                        <pic:spPr bwMode="auto">
                          <a:xfrm>
                            <a:off x="0" y="0"/>
                            <a:ext cx="949216" cy="144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E9BEE5" wp14:editId="6F4D13F5">
                  <wp:extent cx="807720" cy="1442471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108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8" t="19778" r="17701" b="6765"/>
                          <a:stretch/>
                        </pic:blipFill>
                        <pic:spPr bwMode="auto">
                          <a:xfrm>
                            <a:off x="0" y="0"/>
                            <a:ext cx="828798" cy="1480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bottom w:val="single" w:sz="4" w:space="0" w:color="auto"/>
            </w:tcBorders>
            <w:vAlign w:val="center"/>
          </w:tcPr>
          <w:p w:rsidR="00972101" w:rsidRPr="000C6570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C65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Hydraulic jacks</w:t>
            </w:r>
          </w:p>
          <w:p w:rsidR="00972101" w:rsidRPr="000C6570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6570">
              <w:rPr>
                <w:rFonts w:ascii="Times New Roman" w:hAnsi="Times New Roman"/>
                <w:sz w:val="24"/>
                <w:szCs w:val="24"/>
                <w:lang w:val="en-US"/>
              </w:rPr>
              <w:t>Designed for lifting one of the vehicle parts during repair and maintenance.</w:t>
            </w:r>
          </w:p>
          <w:p w:rsidR="00972101" w:rsidRPr="00EF0566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C6570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0C6570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C65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6570">
              <w:rPr>
                <w:rFonts w:ascii="Times New Roman" w:hAnsi="Times New Roman"/>
                <w:sz w:val="24"/>
                <w:szCs w:val="24"/>
              </w:rPr>
              <w:t>8425420000</w:t>
            </w:r>
          </w:p>
        </w:tc>
      </w:tr>
      <w:tr w:rsidR="00972101" w:rsidRPr="00971897" w:rsidTr="00BF6D3A">
        <w:trPr>
          <w:trHeight w:val="2797"/>
        </w:trPr>
        <w:tc>
          <w:tcPr>
            <w:tcW w:w="4842" w:type="dxa"/>
            <w:tcBorders>
              <w:bottom w:val="single" w:sz="4" w:space="0" w:color="auto"/>
            </w:tcBorders>
          </w:tcPr>
          <w:p w:rsidR="00972101" w:rsidRDefault="00972101" w:rsidP="00BF6D3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383C1" wp14:editId="50E276BA">
                  <wp:extent cx="2736364" cy="892058"/>
                  <wp:effectExtent l="0" t="0" r="698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амортизатор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40" cy="89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101" w:rsidRDefault="00972101" w:rsidP="00BF6D3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A1E7" wp14:editId="42DCD6B6">
                  <wp:extent cx="2937661" cy="815340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демпфер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48" cy="81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bottom w:val="single" w:sz="4" w:space="0" w:color="auto"/>
            </w:tcBorders>
            <w:vAlign w:val="center"/>
          </w:tcPr>
          <w:p w:rsidR="00972101" w:rsidRPr="00E83726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837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Double tube telescopic hydraulic shock absorbers and dampers</w:t>
            </w:r>
          </w:p>
          <w:p w:rsidR="00972101" w:rsidRPr="00E83726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3726">
              <w:rPr>
                <w:rFonts w:ascii="Times New Roman" w:hAnsi="Times New Roman"/>
                <w:sz w:val="24"/>
                <w:szCs w:val="24"/>
                <w:lang w:val="en-US"/>
              </w:rPr>
              <w:t>Designed to be installed in the axle box stage of spring suspension of locomotives (diesel locomotives, electric locomotives) in order to ensure regulated smoothness and impact on the rail track.</w:t>
            </w:r>
          </w:p>
          <w:p w:rsidR="00972101" w:rsidRPr="00E83726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37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Applicability:</w:t>
            </w:r>
            <w:r w:rsidRPr="00E837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diesel locomotives, electric locomotives.</w:t>
            </w:r>
          </w:p>
          <w:p w:rsidR="00972101" w:rsidRPr="00E83726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83726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E83726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 w:rsidRPr="00E8372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E83726">
              <w:rPr>
                <w:rFonts w:ascii="Times New Roman" w:hAnsi="Times New Roman"/>
                <w:sz w:val="24"/>
                <w:szCs w:val="24"/>
              </w:rPr>
              <w:t xml:space="preserve"> 8607998000</w:t>
            </w:r>
          </w:p>
        </w:tc>
      </w:tr>
      <w:tr w:rsidR="00972101" w:rsidRPr="00971897" w:rsidTr="00BF6D3A">
        <w:trPr>
          <w:trHeight w:val="1686"/>
        </w:trPr>
        <w:tc>
          <w:tcPr>
            <w:tcW w:w="4842" w:type="dxa"/>
            <w:tcBorders>
              <w:bottom w:val="single" w:sz="4" w:space="0" w:color="auto"/>
            </w:tcBorders>
            <w:vAlign w:val="center"/>
          </w:tcPr>
          <w:p w:rsidR="00972101" w:rsidRPr="007C4F49" w:rsidRDefault="00972101" w:rsidP="00BF6D3A">
            <w:pPr>
              <w:ind w:right="-284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D25DC02" wp14:editId="2076150A">
                  <wp:extent cx="2034540" cy="713502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тяга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51" cy="72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D11F214" wp14:editId="6480D41D">
                  <wp:extent cx="2133600" cy="545908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тяга 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95" cy="55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bottom w:val="single" w:sz="4" w:space="0" w:color="auto"/>
            </w:tcBorders>
            <w:vAlign w:val="center"/>
          </w:tcPr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Steering rods</w:t>
            </w:r>
          </w:p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sz w:val="24"/>
                <w:szCs w:val="24"/>
                <w:lang w:val="en-US"/>
              </w:rPr>
              <w:t>Designed to transfer force from the steering gear to controlled wheels of vehicles of categories M, N.</w:t>
            </w:r>
          </w:p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Applicability:</w:t>
            </w:r>
            <w:r w:rsidRPr="004A12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all types of cargo vehicles and buses</w:t>
            </w:r>
          </w:p>
          <w:p w:rsidR="00972101" w:rsidRPr="00971897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4A12DE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 w:rsidRPr="004A12D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A12DE">
              <w:rPr>
                <w:rFonts w:ascii="Times New Roman" w:hAnsi="Times New Roman"/>
                <w:sz w:val="24"/>
                <w:szCs w:val="24"/>
              </w:rPr>
              <w:t xml:space="preserve"> 8708949909</w:t>
            </w:r>
          </w:p>
        </w:tc>
      </w:tr>
      <w:tr w:rsidR="00972101" w:rsidRPr="00971897" w:rsidTr="00BF6D3A">
        <w:trPr>
          <w:trHeight w:val="1977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</w:tcPr>
          <w:p w:rsidR="00972101" w:rsidRDefault="00972101" w:rsidP="00BF6D3A">
            <w:pPr>
              <w:ind w:right="-284"/>
              <w:contextualSpacing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563746" wp14:editId="2F9350FF">
                  <wp:extent cx="1049773" cy="9753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_109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4" t="25187" r="26416" b="6344"/>
                          <a:stretch/>
                        </pic:blipFill>
                        <pic:spPr bwMode="auto">
                          <a:xfrm>
                            <a:off x="0" y="0"/>
                            <a:ext cx="1054808" cy="980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9714F0" wp14:editId="5C0B0DE8">
                  <wp:extent cx="1315255" cy="982980"/>
                  <wp:effectExtent l="0" t="0" r="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11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0" t="26306" r="28409" b="7462"/>
                          <a:stretch/>
                        </pic:blipFill>
                        <pic:spPr bwMode="auto">
                          <a:xfrm>
                            <a:off x="0" y="0"/>
                            <a:ext cx="1325479" cy="990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Steering rod tips</w:t>
            </w:r>
          </w:p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sz w:val="24"/>
                <w:szCs w:val="24"/>
                <w:lang w:val="en-US"/>
              </w:rPr>
              <w:t>Used as part of the steering systems of motor vehicles and are designed to transfer force from steering traction to controlled wheels of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vehicles of categories M, N, O.</w:t>
            </w:r>
          </w:p>
          <w:p w:rsidR="00972101" w:rsidRPr="004A12DE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Applicability: </w:t>
            </w:r>
            <w:r w:rsidRPr="004A12DE">
              <w:rPr>
                <w:rFonts w:ascii="Times New Roman" w:hAnsi="Times New Roman"/>
                <w:sz w:val="24"/>
                <w:szCs w:val="24"/>
                <w:lang w:val="en-US"/>
              </w:rPr>
              <w:t>all types of cargo vehicles and buses</w:t>
            </w:r>
          </w:p>
          <w:p w:rsidR="00972101" w:rsidRPr="00971897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2DE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4A12DE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A12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A12DE">
              <w:rPr>
                <w:rFonts w:ascii="Times New Roman" w:hAnsi="Times New Roman"/>
                <w:sz w:val="24"/>
                <w:szCs w:val="24"/>
              </w:rPr>
              <w:t>8708949909</w:t>
            </w:r>
          </w:p>
        </w:tc>
      </w:tr>
      <w:tr w:rsidR="00972101" w:rsidRPr="00971897" w:rsidTr="00BF6D3A">
        <w:trPr>
          <w:trHeight w:val="1977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101" w:rsidRDefault="00972101" w:rsidP="00BF6D3A">
            <w:pPr>
              <w:ind w:right="-284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16B81" wp14:editId="3025EEC2">
                  <wp:extent cx="2164134" cy="1233183"/>
                  <wp:effectExtent l="0" t="0" r="7620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73" cy="123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101" w:rsidRPr="00274493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7449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Reactive rods</w:t>
            </w:r>
          </w:p>
          <w:p w:rsidR="00972101" w:rsidRPr="00274493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4493">
              <w:rPr>
                <w:rFonts w:ascii="Times New Roman" w:hAnsi="Times New Roman"/>
                <w:sz w:val="24"/>
                <w:szCs w:val="24"/>
                <w:lang w:val="en-US"/>
              </w:rPr>
              <w:t>Designed to transmit reactive and braking moments, pushing forces from bridges to the frame or body of vehicles.</w:t>
            </w:r>
          </w:p>
          <w:p w:rsidR="00972101" w:rsidRPr="00274493" w:rsidRDefault="00972101" w:rsidP="00BF6D3A">
            <w:pPr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7449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Applicability: </w:t>
            </w:r>
            <w:r w:rsidRPr="00274493">
              <w:rPr>
                <w:rFonts w:ascii="Times New Roman" w:hAnsi="Times New Roman"/>
                <w:sz w:val="24"/>
                <w:szCs w:val="24"/>
                <w:lang w:val="en-US"/>
              </w:rPr>
              <w:t>all types of cargo vehicles and buses.</w:t>
            </w:r>
          </w:p>
          <w:p w:rsidR="00972101" w:rsidRPr="00971897" w:rsidRDefault="00972101" w:rsidP="00BF6D3A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74493">
              <w:rPr>
                <w:rFonts w:ascii="Times New Roman" w:hAnsi="Times New Roman"/>
                <w:b/>
                <w:sz w:val="24"/>
                <w:szCs w:val="24"/>
              </w:rPr>
              <w:t xml:space="preserve">HS </w:t>
            </w:r>
            <w:proofErr w:type="spellStart"/>
            <w:r w:rsidRPr="00274493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744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4493">
              <w:rPr>
                <w:rFonts w:ascii="Times New Roman" w:hAnsi="Times New Roman"/>
                <w:sz w:val="24"/>
                <w:szCs w:val="24"/>
              </w:rPr>
              <w:t>8708809909</w:t>
            </w:r>
          </w:p>
        </w:tc>
      </w:tr>
    </w:tbl>
    <w:p w:rsidR="00972101" w:rsidRDefault="00972101" w:rsidP="00972101">
      <w:pPr>
        <w:ind w:firstLine="709"/>
        <w:rPr>
          <w:rFonts w:ascii="Times New Roman" w:hAnsi="Times New Roman"/>
          <w:sz w:val="26"/>
          <w:szCs w:val="26"/>
          <w:lang w:val="en-US"/>
        </w:rPr>
      </w:pPr>
      <w:r w:rsidRPr="00E95533">
        <w:rPr>
          <w:rFonts w:ascii="Times New Roman" w:hAnsi="Times New Roman"/>
          <w:sz w:val="26"/>
          <w:szCs w:val="26"/>
          <w:lang w:val="en-US"/>
        </w:rPr>
        <w:t xml:space="preserve">We invite you to consider our offer in the field of deliveries of our manufactured products, units and components for trucks and buses, as a direct buyer or dealer. </w:t>
      </w:r>
      <w:r w:rsidRPr="00E10115">
        <w:rPr>
          <w:rFonts w:ascii="Times New Roman" w:hAnsi="Times New Roman"/>
          <w:b/>
          <w:sz w:val="26"/>
          <w:szCs w:val="26"/>
          <w:lang w:val="en-US"/>
        </w:rPr>
        <w:t>There is a system of discounts, including depending on the distance of the region. The terms of delivery and the procedure for payments are negotiated by the parties.</w:t>
      </w:r>
      <w:r w:rsidRPr="00E95533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972101" w:rsidRDefault="00972101" w:rsidP="00972101">
      <w:pPr>
        <w:ind w:firstLine="709"/>
        <w:rPr>
          <w:rFonts w:ascii="Times New Roman" w:hAnsi="Times New Roman"/>
          <w:sz w:val="26"/>
          <w:szCs w:val="26"/>
          <w:lang w:val="en-US"/>
        </w:rPr>
      </w:pPr>
      <w:r w:rsidRPr="00E95533">
        <w:rPr>
          <w:rFonts w:ascii="Times New Roman" w:hAnsi="Times New Roman"/>
          <w:sz w:val="26"/>
          <w:szCs w:val="26"/>
          <w:lang w:val="en-US"/>
        </w:rPr>
        <w:t xml:space="preserve">You can see the full catalog of products on the official website </w:t>
      </w:r>
      <w:hyperlink r:id="rId21" w:history="1">
        <w:r w:rsidRPr="003E4BAF">
          <w:rPr>
            <w:rStyle w:val="aa"/>
            <w:rFonts w:ascii="Times New Roman" w:hAnsi="Times New Roman"/>
            <w:sz w:val="26"/>
            <w:szCs w:val="26"/>
            <w:lang w:val="en-US"/>
          </w:rPr>
          <w:t>www.baaz.by</w:t>
        </w:r>
      </w:hyperlink>
      <w:r w:rsidRPr="00E95533">
        <w:rPr>
          <w:rFonts w:ascii="Times New Roman" w:hAnsi="Times New Roman"/>
          <w:sz w:val="26"/>
          <w:szCs w:val="26"/>
          <w:lang w:val="en-US"/>
        </w:rPr>
        <w:t>.</w:t>
      </w:r>
    </w:p>
    <w:p w:rsidR="00972101" w:rsidRPr="004C0046" w:rsidRDefault="00972101" w:rsidP="00972101">
      <w:pPr>
        <w:ind w:firstLine="709"/>
        <w:rPr>
          <w:rFonts w:ascii="Times New Roman" w:hAnsi="Times New Roman"/>
          <w:b/>
          <w:spacing w:val="-6"/>
          <w:szCs w:val="28"/>
          <w:lang w:val="en-US"/>
        </w:rPr>
      </w:pPr>
    </w:p>
    <w:p w:rsidR="00972101" w:rsidRPr="00E95533" w:rsidRDefault="00972101" w:rsidP="00972101">
      <w:pPr>
        <w:ind w:firstLine="709"/>
        <w:rPr>
          <w:rFonts w:ascii="Times New Roman" w:hAnsi="Times New Roman"/>
          <w:b/>
          <w:spacing w:val="-6"/>
          <w:szCs w:val="28"/>
          <w:lang w:val="en-US"/>
        </w:rPr>
      </w:pPr>
      <w:r w:rsidRPr="00E95533">
        <w:rPr>
          <w:rFonts w:ascii="Times New Roman" w:hAnsi="Times New Roman"/>
          <w:b/>
          <w:spacing w:val="-6"/>
          <w:szCs w:val="28"/>
          <w:lang w:val="en-US"/>
        </w:rPr>
        <w:t>Contact Information:</w:t>
      </w:r>
    </w:p>
    <w:p w:rsidR="00972101" w:rsidRPr="00E95533" w:rsidRDefault="00972101" w:rsidP="00972101">
      <w:pPr>
        <w:ind w:firstLine="709"/>
        <w:rPr>
          <w:rFonts w:ascii="Times New Roman" w:hAnsi="Times New Roman"/>
          <w:i/>
          <w:spacing w:val="-6"/>
          <w:szCs w:val="28"/>
          <w:lang w:val="en-US"/>
        </w:rPr>
      </w:pPr>
      <w:r w:rsidRPr="00E95533">
        <w:rPr>
          <w:rFonts w:ascii="Times New Roman" w:hAnsi="Times New Roman"/>
          <w:i/>
          <w:spacing w:val="-6"/>
          <w:szCs w:val="28"/>
          <w:lang w:val="en-US"/>
        </w:rPr>
        <w:t xml:space="preserve">Gagarin </w:t>
      </w:r>
      <w:proofErr w:type="spellStart"/>
      <w:r w:rsidRPr="00E95533">
        <w:rPr>
          <w:rFonts w:ascii="Times New Roman" w:hAnsi="Times New Roman"/>
          <w:i/>
          <w:spacing w:val="-6"/>
          <w:szCs w:val="28"/>
          <w:lang w:val="en-US"/>
        </w:rPr>
        <w:t>st.</w:t>
      </w:r>
      <w:proofErr w:type="spellEnd"/>
      <w:r w:rsidRPr="00E95533">
        <w:rPr>
          <w:rFonts w:ascii="Times New Roman" w:hAnsi="Times New Roman"/>
          <w:i/>
          <w:spacing w:val="-6"/>
          <w:szCs w:val="28"/>
          <w:lang w:val="en-US"/>
        </w:rPr>
        <w:t xml:space="preserve">, 62, </w:t>
      </w:r>
      <w:proofErr w:type="spellStart"/>
      <w:r w:rsidRPr="00E95533">
        <w:rPr>
          <w:rFonts w:ascii="Times New Roman" w:hAnsi="Times New Roman"/>
          <w:i/>
          <w:spacing w:val="-6"/>
          <w:szCs w:val="28"/>
          <w:lang w:val="en-US"/>
        </w:rPr>
        <w:t>Baranovichy</w:t>
      </w:r>
      <w:proofErr w:type="spellEnd"/>
      <w:r w:rsidRPr="00E95533">
        <w:rPr>
          <w:rFonts w:ascii="Times New Roman" w:hAnsi="Times New Roman"/>
          <w:i/>
          <w:spacing w:val="-6"/>
          <w:szCs w:val="28"/>
          <w:lang w:val="en-US"/>
        </w:rPr>
        <w:t>, Republic of Belarus.</w:t>
      </w:r>
    </w:p>
    <w:p w:rsidR="00972101" w:rsidRPr="005D1EC8" w:rsidRDefault="00972101" w:rsidP="00972101">
      <w:pPr>
        <w:ind w:firstLine="709"/>
        <w:rPr>
          <w:lang w:val="en-US"/>
        </w:rPr>
      </w:pPr>
      <w:r w:rsidRPr="00E95533">
        <w:rPr>
          <w:rFonts w:ascii="Times New Roman" w:hAnsi="Times New Roman"/>
          <w:i/>
          <w:spacing w:val="-6"/>
          <w:szCs w:val="28"/>
          <w:lang w:val="en-US"/>
        </w:rPr>
        <w:t xml:space="preserve">Marketing department: +375 (163) </w:t>
      </w:r>
      <w:r w:rsidR="005D1EC8">
        <w:rPr>
          <w:rFonts w:ascii="Times New Roman" w:hAnsi="Times New Roman"/>
          <w:i/>
          <w:spacing w:val="-6"/>
          <w:szCs w:val="28"/>
          <w:lang w:val="en-US"/>
        </w:rPr>
        <w:t>45-08-05</w:t>
      </w:r>
      <w:r w:rsidRPr="00E95533">
        <w:rPr>
          <w:rFonts w:ascii="Times New Roman" w:hAnsi="Times New Roman"/>
          <w:i/>
          <w:spacing w:val="-6"/>
          <w:szCs w:val="28"/>
          <w:lang w:val="en-US"/>
        </w:rPr>
        <w:t xml:space="preserve">, </w:t>
      </w:r>
      <w:r w:rsidR="005D1EC8" w:rsidRPr="005D1EC8">
        <w:rPr>
          <w:rFonts w:ascii="Times New Roman" w:hAnsi="Times New Roman"/>
          <w:i/>
          <w:spacing w:val="-6"/>
          <w:szCs w:val="28"/>
          <w:lang w:val="en-US"/>
        </w:rPr>
        <w:t>45-08-03</w:t>
      </w:r>
      <w:r w:rsidRPr="00E95533">
        <w:rPr>
          <w:rFonts w:ascii="Times New Roman" w:hAnsi="Times New Roman"/>
          <w:i/>
          <w:spacing w:val="-6"/>
          <w:szCs w:val="28"/>
          <w:lang w:val="en-US"/>
        </w:rPr>
        <w:t xml:space="preserve">, e-mail: </w:t>
      </w:r>
      <w:hyperlink r:id="rId22" w:history="1">
        <w:r w:rsidR="005D1EC8" w:rsidRPr="00A408FE">
          <w:rPr>
            <w:rStyle w:val="aa"/>
            <w:rFonts w:ascii="Times New Roman" w:hAnsi="Times New Roman"/>
            <w:i/>
            <w:spacing w:val="-6"/>
            <w:szCs w:val="28"/>
            <w:lang w:val="en-US"/>
          </w:rPr>
          <w:t>marketing@baaz.by</w:t>
        </w:r>
      </w:hyperlink>
      <w:r w:rsidR="005D1EC8" w:rsidRPr="005D1EC8">
        <w:rPr>
          <w:rFonts w:ascii="Times New Roman" w:hAnsi="Times New Roman"/>
          <w:i/>
          <w:spacing w:val="-6"/>
          <w:szCs w:val="28"/>
          <w:lang w:val="en-US"/>
        </w:rPr>
        <w:t xml:space="preserve"> </w:t>
      </w:r>
      <w:bookmarkStart w:id="0" w:name="_GoBack"/>
      <w:r w:rsidR="005D1EC8">
        <w:rPr>
          <w:rFonts w:ascii="Times New Roman" w:hAnsi="Times New Roman"/>
          <w:i/>
          <w:spacing w:val="-6"/>
          <w:szCs w:val="28"/>
          <w:lang w:val="en-US"/>
        </w:rPr>
        <w:t xml:space="preserve">Viber, </w:t>
      </w:r>
      <w:proofErr w:type="spellStart"/>
      <w:r w:rsidR="005D1EC8">
        <w:rPr>
          <w:rFonts w:ascii="Times New Roman" w:hAnsi="Times New Roman"/>
          <w:i/>
          <w:spacing w:val="-6"/>
          <w:szCs w:val="28"/>
          <w:lang w:val="en-US"/>
        </w:rPr>
        <w:t>WhatsUp</w:t>
      </w:r>
      <w:proofErr w:type="spellEnd"/>
      <w:r w:rsidR="005D1EC8">
        <w:rPr>
          <w:rFonts w:ascii="Times New Roman" w:hAnsi="Times New Roman"/>
          <w:i/>
          <w:spacing w:val="-6"/>
          <w:szCs w:val="28"/>
          <w:lang w:val="en-US"/>
        </w:rPr>
        <w:t>: +375 (29) 633-99-98</w:t>
      </w:r>
      <w:bookmarkEnd w:id="0"/>
    </w:p>
    <w:sectPr w:rsidR="00972101" w:rsidRPr="005D1EC8" w:rsidSect="009729BD">
      <w:footerReference w:type="default" r:id="rId23"/>
      <w:pgSz w:w="11906" w:h="16838"/>
      <w:pgMar w:top="28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836" w:rsidRDefault="00C20836" w:rsidP="00E00B03">
      <w:r>
        <w:separator/>
      </w:r>
    </w:p>
  </w:endnote>
  <w:endnote w:type="continuationSeparator" w:id="0">
    <w:p w:rsidR="00C20836" w:rsidRDefault="00C20836" w:rsidP="00E00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533" w:type="dxa"/>
      <w:tblLayout w:type="fixed"/>
      <w:tblLook w:val="0000" w:firstRow="0" w:lastRow="0" w:firstColumn="0" w:lastColumn="0" w:noHBand="0" w:noVBand="0"/>
    </w:tblPr>
    <w:tblGrid>
      <w:gridCol w:w="2552"/>
      <w:gridCol w:w="2410"/>
      <w:gridCol w:w="2410"/>
      <w:gridCol w:w="2268"/>
    </w:tblGrid>
    <w:tr w:rsidR="00DB3866" w:rsidRPr="005F22FB" w:rsidTr="00DB3866">
      <w:trPr>
        <w:trHeight w:val="236"/>
      </w:trPr>
      <w:tc>
        <w:tcPr>
          <w:tcW w:w="2552" w:type="dxa"/>
          <w:shd w:val="clear" w:color="auto" w:fill="auto"/>
        </w:tcPr>
        <w:p w:rsidR="00DB3866" w:rsidRDefault="002A250C" w:rsidP="00F0022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179D31F" wp14:editId="29A519BD">
                    <wp:simplePos x="0" y="0"/>
                    <wp:positionH relativeFrom="column">
                      <wp:posOffset>-1391294</wp:posOffset>
                    </wp:positionH>
                    <wp:positionV relativeFrom="paragraph">
                      <wp:posOffset>-3573</wp:posOffset>
                    </wp:positionV>
                    <wp:extent cx="7942798" cy="0"/>
                    <wp:effectExtent l="0" t="0" r="20320" b="19050"/>
                    <wp:wrapNone/>
                    <wp:docPr id="15" name="Прямая соединительная линия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942798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95DD922" id="Прямая соединительная линия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55pt,-.3pt" to="515.8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" strokecolor="#4579b8 [3044]"/>
                </w:pict>
              </mc:Fallback>
            </mc:AlternateContent>
          </w:r>
          <w:r w:rsidR="00E00B03">
            <w:rPr>
              <w:noProof/>
            </w:rPr>
            <w:drawing>
              <wp:inline distT="0" distB="0" distL="0" distR="0" wp14:anchorId="3DD93A75" wp14:editId="51A46954">
                <wp:extent cx="682625" cy="682625"/>
                <wp:effectExtent l="0" t="0" r="3175" b="3175"/>
                <wp:docPr id="32" name="Рисунок 32" descr="ISO TS 16949_U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SO TS 16949_U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shd w:val="clear" w:color="auto" w:fill="auto"/>
        </w:tcPr>
        <w:p w:rsidR="00DB3866" w:rsidRDefault="00E00B03" w:rsidP="00F00224">
          <w:r>
            <w:rPr>
              <w:noProof/>
            </w:rPr>
            <w:drawing>
              <wp:inline distT="0" distB="0" distL="0" distR="0" wp14:anchorId="2B6998A7" wp14:editId="0D12100B">
                <wp:extent cx="655320" cy="655320"/>
                <wp:effectExtent l="0" t="0" r="0" b="0"/>
                <wp:docPr id="33" name="Рисунок 33" descr="ISO 9001_URS - 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 9001_URS -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3406B">
            <w:t xml:space="preserve">            </w:t>
          </w:r>
        </w:p>
      </w:tc>
      <w:tc>
        <w:tcPr>
          <w:tcW w:w="2410" w:type="dxa"/>
          <w:shd w:val="clear" w:color="auto" w:fill="auto"/>
        </w:tcPr>
        <w:p w:rsidR="00DB3866" w:rsidRDefault="00E00B03" w:rsidP="00F00224">
          <w:pPr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8FE3384" wp14:editId="1B0B074D">
                <wp:extent cx="668655" cy="668655"/>
                <wp:effectExtent l="0" t="0" r="0" b="0"/>
                <wp:docPr id="34" name="Рисунок 34" descr="ISO 14001_URS - 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SO 14001_URS -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5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shd w:val="clear" w:color="auto" w:fill="auto"/>
        </w:tcPr>
        <w:p w:rsidR="00DB3866" w:rsidRDefault="00E00B03" w:rsidP="00F00224">
          <w:r>
            <w:rPr>
              <w:noProof/>
              <w:sz w:val="16"/>
              <w:szCs w:val="16"/>
            </w:rPr>
            <w:drawing>
              <wp:inline distT="0" distB="0" distL="0" distR="0" wp14:anchorId="1123DF3B" wp14:editId="28378E23">
                <wp:extent cx="641350" cy="641350"/>
                <wp:effectExtent l="0" t="0" r="6350" b="6350"/>
                <wp:docPr id="35" name="Рисунок 35" descr="ISO 45001_URS_colo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ISO 45001_URS_colo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0678" w:rsidRPr="005F22FB" w:rsidRDefault="00C20836" w:rsidP="00DB3866">
    <w:pPr>
      <w:suppressAutoHyphens/>
      <w:snapToGrid w:val="0"/>
      <w:rPr>
        <w:rFonts w:eastAsia="Times New Roman" w:cs="Arial"/>
        <w:sz w:val="16"/>
        <w:szCs w:val="16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836" w:rsidRDefault="00C20836" w:rsidP="00E00B03">
      <w:r>
        <w:separator/>
      </w:r>
    </w:p>
  </w:footnote>
  <w:footnote w:type="continuationSeparator" w:id="0">
    <w:p w:rsidR="00C20836" w:rsidRDefault="00C20836" w:rsidP="00E00B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B03"/>
    <w:rsid w:val="0003406B"/>
    <w:rsid w:val="000D0E56"/>
    <w:rsid w:val="001C7283"/>
    <w:rsid w:val="002A250C"/>
    <w:rsid w:val="00346337"/>
    <w:rsid w:val="00581342"/>
    <w:rsid w:val="005A42BF"/>
    <w:rsid w:val="005D1EC8"/>
    <w:rsid w:val="007649DD"/>
    <w:rsid w:val="007972DB"/>
    <w:rsid w:val="00972101"/>
    <w:rsid w:val="009729BD"/>
    <w:rsid w:val="00C20836"/>
    <w:rsid w:val="00E00B03"/>
    <w:rsid w:val="00E513F1"/>
    <w:rsid w:val="00E7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DDE45"/>
  <w15:docId w15:val="{E0F1CF9E-AEBE-4AD0-8B3B-CECDCC93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46337"/>
    <w:pPr>
      <w:jc w:val="both"/>
    </w:pPr>
    <w:rPr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46337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6337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3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46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C7283"/>
    <w:pPr>
      <w:ind w:left="720"/>
      <w:contextualSpacing/>
      <w:jc w:val="left"/>
    </w:pPr>
    <w:rPr>
      <w:color w:val="000000"/>
      <w:sz w:val="24"/>
      <w:lang w:eastAsia="en-US"/>
    </w:rPr>
  </w:style>
  <w:style w:type="paragraph" w:styleId="a4">
    <w:name w:val="footer"/>
    <w:basedOn w:val="a"/>
    <w:link w:val="a5"/>
    <w:rsid w:val="00E00B03"/>
    <w:pPr>
      <w:widowControl/>
      <w:tabs>
        <w:tab w:val="center" w:pos="4677"/>
        <w:tab w:val="right" w:pos="9355"/>
      </w:tabs>
      <w:jc w:val="left"/>
    </w:pPr>
    <w:rPr>
      <w:rFonts w:ascii="Arial" w:eastAsia="Calibri" w:hAnsi="Arial" w:cs="Times New Roman"/>
      <w:sz w:val="24"/>
      <w:szCs w:val="20"/>
    </w:rPr>
  </w:style>
  <w:style w:type="character" w:customStyle="1" w:styleId="a5">
    <w:name w:val="Нижний колонтитул Знак"/>
    <w:basedOn w:val="a0"/>
    <w:link w:val="a4"/>
    <w:rsid w:val="00E00B03"/>
    <w:rPr>
      <w:rFonts w:ascii="Arial" w:eastAsia="Calibri" w:hAnsi="Arial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0B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B0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00B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0B03"/>
    <w:rPr>
      <w:sz w:val="28"/>
      <w:lang w:eastAsia="ru-RU"/>
    </w:rPr>
  </w:style>
  <w:style w:type="character" w:styleId="aa">
    <w:name w:val="Hyperlink"/>
    <w:rsid w:val="00972101"/>
    <w:rPr>
      <w:color w:val="0000FF"/>
      <w:u w:val="single"/>
    </w:rPr>
  </w:style>
  <w:style w:type="character" w:styleId="ab">
    <w:name w:val="Strong"/>
    <w:qFormat/>
    <w:rsid w:val="00972101"/>
    <w:rPr>
      <w:b/>
      <w:bCs/>
    </w:rPr>
  </w:style>
  <w:style w:type="table" w:styleId="ac">
    <w:name w:val="Table Grid"/>
    <w:basedOn w:val="a1"/>
    <w:uiPriority w:val="59"/>
    <w:rsid w:val="00972101"/>
    <w:pPr>
      <w:widowControl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az.b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baaz.b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baaz.by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marketing@baaz.by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Макеева Екатерина Александровна</cp:lastModifiedBy>
  <cp:revision>5</cp:revision>
  <dcterms:created xsi:type="dcterms:W3CDTF">2025-12-05T12:51:00Z</dcterms:created>
  <dcterms:modified xsi:type="dcterms:W3CDTF">2025-12-09T11:32:00Z</dcterms:modified>
</cp:coreProperties>
</file>